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1"/>
          <w:i w:val="0"/>
          <w:smallCaps w:val="1"/>
          <w:strike w:val="0"/>
          <w:color w:val="000000"/>
          <w:sz w:val="22"/>
          <w:szCs w:val="22"/>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SCHEDULE 10– EMPLOYMENT</w:t>
      </w:r>
    </w:p>
    <w:p w:rsidR="00000000" w:rsidDel="00000000" w:rsidP="00000000" w:rsidRDefault="00000000" w:rsidRPr="00000000" w14:paraId="00000002">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30j0zll" w:id="1"/>
      <w:bookmarkEnd w:id="1"/>
      <w:r w:rsidDel="00000000" w:rsidR="00000000" w:rsidRPr="00000000">
        <w:rPr>
          <w:rFonts w:ascii="Arial" w:cs="Arial" w:eastAsia="Arial" w:hAnsi="Arial"/>
          <w:b w:val="1"/>
          <w:sz w:val="22"/>
          <w:szCs w:val="22"/>
          <w:rtl w:val="0"/>
        </w:rPr>
        <w:t xml:space="preserve">PURPOSE OF THIS SCHEDULE</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schedule sets out the Parties’ respective rights and obligations in relation to the application of the Employment Regulations to this Framework Agreement.</w:t>
      </w:r>
    </w:p>
    <w:p w:rsidR="00000000" w:rsidDel="00000000" w:rsidP="00000000" w:rsidRDefault="00000000" w:rsidRPr="00000000" w14:paraId="00000004">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1fob9te" w:id="2"/>
      <w:bookmarkEnd w:id="2"/>
      <w:r w:rsidDel="00000000" w:rsidR="00000000" w:rsidRPr="00000000">
        <w:rPr>
          <w:rFonts w:ascii="Arial" w:cs="Arial" w:eastAsia="Arial" w:hAnsi="Arial"/>
          <w:b w:val="1"/>
          <w:sz w:val="22"/>
          <w:szCs w:val="22"/>
          <w:rtl w:val="0"/>
        </w:rPr>
        <w:t xml:space="preserve">APPLICATION OF THE EMPLOYMENT REGULATIONS ON THE COMMENCEMENT OF THIS FRAMEWORK AGREEMENT</w:t>
      </w:r>
    </w:p>
    <w:p w:rsidR="00000000" w:rsidDel="00000000" w:rsidP="00000000" w:rsidRDefault="00000000" w:rsidRPr="00000000" w14:paraId="00000005">
      <w:pPr>
        <w:numPr>
          <w:ilvl w:val="1"/>
          <w:numId w:val="4"/>
        </w:numPr>
        <w:spacing w:after="230" w:line="360" w:lineRule="auto"/>
        <w:ind w:left="709" w:hanging="709"/>
        <w:jc w:val="both"/>
        <w:rPr>
          <w:rFonts w:ascii="Arial" w:cs="Arial" w:eastAsia="Arial" w:hAnsi="Arial"/>
          <w:sz w:val="22"/>
          <w:szCs w:val="22"/>
        </w:rPr>
      </w:pPr>
      <w:bookmarkStart w:colFirst="0" w:colLast="0" w:name="_3znysh7" w:id="3"/>
      <w:bookmarkEnd w:id="3"/>
      <w:r w:rsidDel="00000000" w:rsidR="00000000" w:rsidRPr="00000000">
        <w:rPr>
          <w:rFonts w:ascii="Arial" w:cs="Arial" w:eastAsia="Arial" w:hAnsi="Arial"/>
          <w:sz w:val="22"/>
          <w:szCs w:val="22"/>
          <w:rtl w:val="0"/>
        </w:rPr>
        <w:t xml:space="preserve">The Authority and the Supplier agree that, at the Commencement Date, the Employment Regulations shall not apply in such a way so as to transfer the employment of any employees of the Authority to the Supplier at the Commencement Date.</w:t>
      </w:r>
    </w:p>
    <w:p w:rsidR="00000000" w:rsidDel="00000000" w:rsidP="00000000" w:rsidRDefault="00000000" w:rsidRPr="00000000" w14:paraId="00000006">
      <w:pPr>
        <w:numPr>
          <w:ilvl w:val="1"/>
          <w:numId w:val="4"/>
        </w:numPr>
        <w:spacing w:after="230" w:line="360" w:lineRule="auto"/>
        <w:ind w:left="709" w:hanging="709"/>
        <w:jc w:val="both"/>
        <w:rPr>
          <w:rFonts w:ascii="Arial" w:cs="Arial" w:eastAsia="Arial" w:hAnsi="Arial"/>
          <w:sz w:val="22"/>
          <w:szCs w:val="22"/>
        </w:rPr>
      </w:pPr>
      <w:bookmarkStart w:colFirst="0" w:colLast="0" w:name="_2et92p0" w:id="4"/>
      <w:bookmarkEnd w:id="4"/>
      <w:r w:rsidDel="00000000" w:rsidR="00000000" w:rsidRPr="00000000">
        <w:rPr>
          <w:rFonts w:ascii="Arial" w:cs="Arial" w:eastAsia="Arial" w:hAnsi="Arial"/>
          <w:sz w:val="22"/>
          <w:szCs w:val="22"/>
          <w:rtl w:val="0"/>
        </w:rPr>
        <w:t xml:space="preserve">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rsidR="00000000" w:rsidDel="00000000" w:rsidP="00000000" w:rsidRDefault="00000000" w:rsidRPr="00000000" w14:paraId="00000007">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within seven (7) Working Days of becoming aware of that fact, give notice in writing to the Authority;</w:t>
      </w:r>
    </w:p>
    <w:p w:rsidR="00000000" w:rsidDel="00000000" w:rsidP="00000000" w:rsidRDefault="00000000" w:rsidRPr="00000000" w14:paraId="00000008">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may offer employment to such person within twenty one (21) Working Days of the notification by the Supplier and, if such offer of employment is accepted, the Supplier shall immediately release the person from his/her employment;</w:t>
      </w:r>
    </w:p>
    <w:p w:rsidR="00000000" w:rsidDel="00000000" w:rsidP="00000000" w:rsidRDefault="00000000" w:rsidRPr="00000000" w14:paraId="00000009">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after that period has elapsed either: (i) no such offer of employment has been made; or (ii) it has been made but has not been accepted, the Supplier may within seven Working Days give notice to terminate the employment of such person; and</w:t>
      </w:r>
    </w:p>
    <w:p w:rsidR="00000000" w:rsidDel="00000000" w:rsidP="00000000" w:rsidRDefault="00000000" w:rsidRPr="00000000" w14:paraId="0000000A">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(i) such offer of employment is not made and accepted under Paragraph 2.2.2; or (ii) the Supplier has not given notice to terminate the employment under Paragraph 2.2.3, the Supplier shall be liable for and shall indemnify and keep indemnified in full the Authority on demand from and against any Employment Liabilities in respect of such person from the Commencement Date.</w:t>
      </w:r>
    </w:p>
    <w:p w:rsidR="00000000" w:rsidDel="00000000" w:rsidP="00000000" w:rsidRDefault="00000000" w:rsidRPr="00000000" w14:paraId="0000000B">
      <w:pPr>
        <w:numPr>
          <w:ilvl w:val="1"/>
          <w:numId w:val="4"/>
        </w:numPr>
        <w:spacing w:after="230" w:line="360" w:lineRule="auto"/>
        <w:ind w:left="709" w:hanging="709"/>
        <w:jc w:val="both"/>
        <w:rPr>
          <w:rFonts w:ascii="Arial" w:cs="Arial" w:eastAsia="Arial" w:hAnsi="Arial"/>
          <w:sz w:val="22"/>
          <w:szCs w:val="22"/>
        </w:rPr>
      </w:pPr>
      <w:bookmarkStart w:colFirst="0" w:colLast="0" w:name="_tyjcwt" w:id="5"/>
      <w:bookmarkEnd w:id="5"/>
      <w:r w:rsidDel="00000000" w:rsidR="00000000" w:rsidRPr="00000000">
        <w:rPr>
          <w:rFonts w:ascii="Arial" w:cs="Arial" w:eastAsia="Arial" w:hAnsi="Arial"/>
          <w:sz w:val="22"/>
          <w:szCs w:val="22"/>
          <w:rtl w:val="0"/>
        </w:rPr>
        <w:t xml:space="preserve">The Authority and the Supplier believe that, pursuant to the Employment Regulations and following the Commencement Date, where the identity of the provider of any of the Services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w:t>
      </w:r>
      <w:r w:rsidDel="00000000" w:rsidR="00000000" w:rsidRPr="00000000">
        <w:rPr>
          <w:rFonts w:ascii="Arial" w:cs="Arial" w:eastAsia="Arial" w:hAnsi="Arial"/>
          <w:rtl w:val="0"/>
        </w:rPr>
        <w:t xml:space="preserve">from the Relevant </w:t>
      </w:r>
      <w:r w:rsidDel="00000000" w:rsidR="00000000" w:rsidRPr="00000000">
        <w:rPr>
          <w:rFonts w:ascii="Arial" w:cs="Arial" w:eastAsia="Arial" w:hAnsi="Arial"/>
          <w:rtl w:val="0"/>
        </w:rPr>
        <w:t xml:space="preserve">Transfer Date. </w:t>
      </w:r>
      <w:r w:rsidDel="00000000" w:rsidR="00000000" w:rsidRPr="00000000">
        <w:rPr>
          <w:rFonts w:ascii="Arial" w:cs="Arial" w:eastAsia="Arial" w:hAnsi="Arial"/>
          <w:sz w:val="22"/>
          <w:szCs w:val="22"/>
          <w:rtl w:val="0"/>
        </w:rPr>
        <w:t xml:space="preserve">The Supplier shall comply with its obligations under the Employment Regulations in respect of any such transfer and shall indemnify the Authority from any claim made by or in respect of a Third Party Employee or any appropriate employee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Employee's  failure to comply with its obligations under the Employment Regulations.</w:t>
      </w:r>
    </w:p>
    <w:p w:rsidR="00000000" w:rsidDel="00000000" w:rsidP="00000000" w:rsidRDefault="00000000" w:rsidRPr="00000000" w14:paraId="0000000C">
      <w:pPr>
        <w:numPr>
          <w:ilvl w:val="1"/>
          <w:numId w:val="4"/>
        </w:numPr>
        <w:spacing w:after="230" w:line="360" w:lineRule="auto"/>
        <w:ind w:left="709" w:hanging="709"/>
        <w:jc w:val="both"/>
        <w:rPr>
          <w:rFonts w:ascii="Arial" w:cs="Arial" w:eastAsia="Arial" w:hAnsi="Arial"/>
          <w:sz w:val="22"/>
          <w:szCs w:val="22"/>
        </w:rPr>
      </w:pPr>
      <w:bookmarkStart w:colFirst="0" w:colLast="0" w:name="_3dy6vkm" w:id="6"/>
      <w:bookmarkEnd w:id="6"/>
      <w:r w:rsidDel="00000000" w:rsidR="00000000" w:rsidRPr="00000000">
        <w:rPr>
          <w:rFonts w:ascii="Arial" w:cs="Arial" w:eastAsia="Arial" w:hAnsi="Arial"/>
          <w:sz w:val="22"/>
          <w:szCs w:val="22"/>
          <w:rtl w:val="0"/>
        </w:rPr>
        <w:t xml:space="preserve">The Supplier has the benefit of certain indemnities in clauses 45 and 46 of the Previous Framework Agreement and may, with the Approval of the Authority, enforce these pursuant to the Contracts (Rights of Third Parties) Act 1999. The terms of these indemnities are replicated below for convenience as Paragraphs 2.5 to 2.14. In the case of any conflict, the terms of the Previous Framework Agreement will take precedence.</w:t>
      </w:r>
    </w:p>
    <w:p w:rsidR="00000000" w:rsidDel="00000000" w:rsidP="00000000" w:rsidRDefault="00000000" w:rsidRPr="00000000" w14:paraId="0000000D">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 The Supplier agrees that, subject to compliance with the Data Protection Legislation:</w:t>
      </w:r>
    </w:p>
    <w:p w:rsidR="00000000" w:rsidDel="00000000" w:rsidP="00000000" w:rsidRDefault="00000000" w:rsidRPr="00000000" w14:paraId="0000000E">
      <w:pPr>
        <w:numPr>
          <w:ilvl w:val="2"/>
          <w:numId w:val="4"/>
        </w:numPr>
        <w:spacing w:after="230" w:line="360" w:lineRule="auto"/>
        <w:ind w:left="1429" w:hanging="709"/>
        <w:jc w:val="both"/>
        <w:rPr>
          <w:rFonts w:ascii="Arial" w:cs="Arial" w:eastAsia="Arial" w:hAnsi="Arial"/>
          <w:sz w:val="22"/>
          <w:szCs w:val="22"/>
        </w:rPr>
      </w:pPr>
      <w:bookmarkStart w:colFirst="0" w:colLast="0" w:name="_1t3h5sf" w:id="7"/>
      <w:bookmarkEnd w:id="7"/>
      <w:r w:rsidDel="00000000" w:rsidR="00000000" w:rsidRPr="00000000">
        <w:rPr>
          <w:rFonts w:ascii="Arial" w:cs="Arial" w:eastAsia="Arial" w:hAnsi="Arial"/>
          <w:sz w:val="22"/>
          <w:szCs w:val="22"/>
          <w:rtl w:val="0"/>
        </w:rPr>
        <w:t xml:space="preserve">[45.1.1] it shall, by the earlier of:</w:t>
      </w:r>
    </w:p>
    <w:p w:rsidR="00000000" w:rsidDel="00000000" w:rsidP="00000000" w:rsidRDefault="00000000" w:rsidRPr="00000000" w14:paraId="0000000F">
      <w:pPr>
        <w:pStyle w:val="Heading4"/>
        <w:numPr>
          <w:ilvl w:val="3"/>
          <w:numId w:val="4"/>
        </w:numPr>
        <w:spacing w:line="360" w:lineRule="auto"/>
        <w:ind w:left="2149" w:hanging="720"/>
        <w:rPr/>
      </w:pPr>
      <w:bookmarkStart w:colFirst="0" w:colLast="0" w:name="_4d34og8" w:id="8"/>
      <w:bookmarkEnd w:id="8"/>
      <w:r w:rsidDel="00000000" w:rsidR="00000000" w:rsidRPr="00000000">
        <w:rPr>
          <w:rtl w:val="0"/>
        </w:rPr>
        <w:t xml:space="preserve">nine (9) Months prior to the Service Transfer Date (in the case of expiry); </w:t>
      </w:r>
    </w:p>
    <w:p w:rsidR="00000000" w:rsidDel="00000000" w:rsidP="00000000" w:rsidRDefault="00000000" w:rsidRPr="00000000" w14:paraId="00000010">
      <w:pPr>
        <w:pStyle w:val="Heading4"/>
        <w:numPr>
          <w:ilvl w:val="3"/>
          <w:numId w:val="4"/>
        </w:numPr>
        <w:spacing w:line="360" w:lineRule="auto"/>
        <w:ind w:left="2149" w:hanging="720"/>
        <w:rPr/>
      </w:pPr>
      <w:r w:rsidDel="00000000" w:rsidR="00000000" w:rsidRPr="00000000">
        <w:rPr>
          <w:rtl w:val="0"/>
        </w:rPr>
        <w:t xml:space="preserve">within twenty (20) Working Days after service of a notice to terminate this Framework Agreement; or</w:t>
      </w:r>
    </w:p>
    <w:p w:rsidR="00000000" w:rsidDel="00000000" w:rsidP="00000000" w:rsidRDefault="00000000" w:rsidRPr="00000000" w14:paraId="00000011">
      <w:pPr>
        <w:pStyle w:val="Heading4"/>
        <w:numPr>
          <w:ilvl w:val="3"/>
          <w:numId w:val="4"/>
        </w:numPr>
        <w:spacing w:line="360" w:lineRule="auto"/>
        <w:ind w:left="2149" w:hanging="720"/>
        <w:rPr/>
      </w:pPr>
      <w:r w:rsidDel="00000000" w:rsidR="00000000" w:rsidRPr="00000000">
        <w:rPr>
          <w:rtl w:val="0"/>
        </w:rPr>
        <w:t xml:space="preserve">such other date as the Authority may specify,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6" w:right="0" w:hanging="1446"/>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provide to the Authority a list of the Supplier Staff that the Supplier believes will transfer to the Authority or a Replacement Supplier as a result of the Service Transfer, together with Staffing Information in relation to such Supplier Staff;</w:t>
      </w:r>
    </w:p>
    <w:p w:rsidR="00000000" w:rsidDel="00000000" w:rsidP="00000000" w:rsidRDefault="00000000" w:rsidRPr="00000000" w14:paraId="00000013">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[45.1.2] it shall, in respect of the information provided under Clause 2.5.1, provide updated information at such intervals as are reasonably requested by the Authority until the final list is provided pursuant to Clause 2.9; and</w:t>
      </w:r>
    </w:p>
    <w:p w:rsidR="00000000" w:rsidDel="00000000" w:rsidP="00000000" w:rsidRDefault="00000000" w:rsidRPr="00000000" w14:paraId="00000014">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rsidR="00000000" w:rsidDel="00000000" w:rsidP="00000000" w:rsidRDefault="00000000" w:rsidRPr="00000000" w14:paraId="00000015">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[45.2] The Supplier warrants, for the benefit of the Authority and any Replacement Supplier, that the information provided under Clause 2.4 shall be complete, true and accurate in all material respects.</w:t>
      </w:r>
    </w:p>
    <w:p w:rsidR="00000000" w:rsidDel="00000000" w:rsidP="00000000" w:rsidRDefault="00000000" w:rsidRPr="00000000" w14:paraId="00000016">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 From the date of the earliest event referred to in Clause 2.5.1, the Supplier agrees, for the benefit of the Authority and any Replacement Supplier, that the Supplier shall not, and agrees to procure that its Sub-Contractors shall not, other than in the ordinary course of business, in respect of the Supplier Staff engaged in the provision of the Authority Services and/or Customer Services:</w:t>
      </w:r>
    </w:p>
    <w:p w:rsidR="00000000" w:rsidDel="00000000" w:rsidP="00000000" w:rsidRDefault="00000000" w:rsidRPr="00000000" w14:paraId="00000017">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[45.3.1] replace or re-deploy them other than where any replacement is of equivalent grade, skills, experience and expertise;</w:t>
      </w:r>
    </w:p>
    <w:p w:rsidR="00000000" w:rsidDel="00000000" w:rsidP="00000000" w:rsidRDefault="00000000" w:rsidRPr="00000000" w14:paraId="00000018">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[45.3.2] make, promise, propose or permit any changes to their terms and conditions of employment (including any payments connected with the termination of employment);</w:t>
      </w:r>
    </w:p>
    <w:p w:rsidR="00000000" w:rsidDel="00000000" w:rsidP="00000000" w:rsidRDefault="00000000" w:rsidRPr="00000000" w14:paraId="00000019">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[45.3.3] increase the proportion of their working time spent on the Authority Services and/or the Customer Services (or the relevant part) save for fulfilling assignments and projects previously scheduled and agreed;</w:t>
      </w:r>
    </w:p>
    <w:p w:rsidR="00000000" w:rsidDel="00000000" w:rsidP="00000000" w:rsidRDefault="00000000" w:rsidRPr="00000000" w14:paraId="0000001A">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[45.3.4] introduce any new contractual or customary practice concerning the making of any lump sum payment on the termination of their employment; and</w:t>
      </w:r>
    </w:p>
    <w:p w:rsidR="00000000" w:rsidDel="00000000" w:rsidP="00000000" w:rsidRDefault="00000000" w:rsidRPr="00000000" w14:paraId="0000001B">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1C">
      <w:pPr>
        <w:numPr>
          <w:ilvl w:val="1"/>
          <w:numId w:val="4"/>
        </w:numPr>
        <w:spacing w:after="230" w:line="360" w:lineRule="auto"/>
        <w:ind w:left="709" w:hanging="709"/>
        <w:jc w:val="both"/>
        <w:rPr>
          <w:rFonts w:ascii="Arial" w:cs="Arial" w:eastAsia="Arial" w:hAnsi="Arial"/>
          <w:sz w:val="22"/>
          <w:szCs w:val="22"/>
        </w:rPr>
      </w:pPr>
      <w:bookmarkStart w:colFirst="0" w:colLast="0" w:name="_2s8eyo1" w:id="9"/>
      <w:bookmarkEnd w:id="9"/>
      <w:r w:rsidDel="00000000" w:rsidR="00000000" w:rsidRPr="00000000">
        <w:rPr>
          <w:rFonts w:ascii="Arial" w:cs="Arial" w:eastAsia="Arial" w:hAnsi="Arial"/>
          <w:sz w:val="22"/>
          <w:szCs w:val="22"/>
          <w:rtl w:val="0"/>
        </w:rPr>
        <w:t xml:space="preserve">[45.4] The Supplier will promptly notify the Authority of any notice to terminate employment given by the Supplier or any Sub-Contractor or received from any persons listed in the information provided under Clause 2.4. The Supplier shall and shall procure that any Sub-Contractor shall comply with its/their duties to provide employee liability information in accordance with Regulation 11 of TUPE.</w:t>
      </w:r>
    </w:p>
    <w:p w:rsidR="00000000" w:rsidDel="00000000" w:rsidP="00000000" w:rsidRDefault="00000000" w:rsidRPr="00000000" w14:paraId="0000001D">
      <w:pPr>
        <w:numPr>
          <w:ilvl w:val="1"/>
          <w:numId w:val="4"/>
        </w:numPr>
        <w:spacing w:after="230" w:line="360" w:lineRule="auto"/>
        <w:ind w:left="709" w:hanging="709"/>
        <w:jc w:val="both"/>
        <w:rPr>
          <w:rFonts w:ascii="Arial" w:cs="Arial" w:eastAsia="Arial" w:hAnsi="Arial"/>
          <w:sz w:val="22"/>
          <w:szCs w:val="22"/>
        </w:rPr>
      </w:pPr>
      <w:bookmarkStart w:colFirst="0" w:colLast="0" w:name="_17dp8vu" w:id="10"/>
      <w:bookmarkEnd w:id="10"/>
      <w:r w:rsidDel="00000000" w:rsidR="00000000" w:rsidRPr="00000000">
        <w:rPr>
          <w:rFonts w:ascii="Arial" w:cs="Arial" w:eastAsia="Arial" w:hAnsi="Arial"/>
          <w:sz w:val="22"/>
          <w:szCs w:val="22"/>
          <w:rtl w:val="0"/>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Del="00000000" w:rsidR="00000000" w:rsidRPr="00000000">
        <w:rPr>
          <w:rFonts w:ascii="Arial" w:cs="Arial" w:eastAsia="Arial" w:hAnsi="Arial"/>
          <w:b w:val="1"/>
          <w:sz w:val="22"/>
          <w:szCs w:val="22"/>
          <w:rtl w:val="0"/>
        </w:rPr>
        <w:t xml:space="preserve">Final Exit List</w:t>
      </w:r>
      <w:r w:rsidDel="00000000" w:rsidR="00000000" w:rsidRPr="00000000">
        <w:rPr>
          <w:rFonts w:ascii="Arial" w:cs="Arial" w:eastAsia="Arial" w:hAnsi="Arial"/>
          <w:sz w:val="22"/>
          <w:szCs w:val="22"/>
          <w:rtl w:val="0"/>
        </w:rPr>
        <w:t xml:space="preserve">”) and the Supplier shall immediately notify the Authority and any Replacement Supplier of:</w:t>
      </w:r>
    </w:p>
    <w:p w:rsidR="00000000" w:rsidDel="00000000" w:rsidP="00000000" w:rsidRDefault="00000000" w:rsidRPr="00000000" w14:paraId="0000001E">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[45.5.1] any changes to the Final Exit List prior to the Service Transfer Date;</w:t>
      </w:r>
    </w:p>
    <w:p w:rsidR="00000000" w:rsidDel="00000000" w:rsidP="00000000" w:rsidRDefault="00000000" w:rsidRPr="00000000" w14:paraId="0000001F">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[45.5.2] each Transferring Supplier Employee (if any) whose name is on the Final Exit List but who after provision of the Final Exit List but later objects to a transfer pursuant to Regulation 4(7) of TUPE prior to the Service Transfer Date; and</w:t>
      </w:r>
    </w:p>
    <w:p w:rsidR="00000000" w:rsidDel="00000000" w:rsidP="00000000" w:rsidRDefault="00000000" w:rsidRPr="00000000" w14:paraId="00000020">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[45.5.3] each Transferring Supplier Employee (if any) whose name is on the Final Exit List but who has given or been given notice of termination of his/her employment after provision of the Final Exit List but prior to the Service Transfer Date.</w:t>
      </w:r>
    </w:p>
    <w:p w:rsidR="00000000" w:rsidDel="00000000" w:rsidP="00000000" w:rsidRDefault="00000000" w:rsidRPr="00000000" w14:paraId="00000021">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 As soon as reasonably practicable following the Service Transfer Date, the Supplier will provide to the Authority or any Replacement Supplier, in respect of any Transferring Supplier Employee:</w:t>
      </w:r>
    </w:p>
    <w:p w:rsidR="00000000" w:rsidDel="00000000" w:rsidP="00000000" w:rsidRDefault="00000000" w:rsidRPr="00000000" w14:paraId="00000022">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[45.6.1] the most recent Month's copy pay slip data;</w:t>
      </w:r>
    </w:p>
    <w:p w:rsidR="00000000" w:rsidDel="00000000" w:rsidP="00000000" w:rsidRDefault="00000000" w:rsidRPr="00000000" w14:paraId="00000023">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[45.6.2] details of cumulative pay for tax and pension purposes;</w:t>
      </w:r>
    </w:p>
    <w:p w:rsidR="00000000" w:rsidDel="00000000" w:rsidP="00000000" w:rsidRDefault="00000000" w:rsidRPr="00000000" w14:paraId="00000024">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[45.6.3] details of cumulative tax paid;</w:t>
      </w:r>
    </w:p>
    <w:p w:rsidR="00000000" w:rsidDel="00000000" w:rsidP="00000000" w:rsidRDefault="00000000" w:rsidRPr="00000000" w14:paraId="00000025">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[45.6.4] tax code;</w:t>
      </w:r>
    </w:p>
    <w:p w:rsidR="00000000" w:rsidDel="00000000" w:rsidP="00000000" w:rsidRDefault="00000000" w:rsidRPr="00000000" w14:paraId="00000026">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[45.6.5] details of any voluntary deductions from pay; and</w:t>
      </w:r>
    </w:p>
    <w:p w:rsidR="00000000" w:rsidDel="00000000" w:rsidP="00000000" w:rsidRDefault="00000000" w:rsidRPr="00000000" w14:paraId="00000027">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[45.6.6] bank/building society account details for payroll purposes.</w:t>
      </w:r>
    </w:p>
    <w:p w:rsidR="00000000" w:rsidDel="00000000" w:rsidP="00000000" w:rsidRDefault="00000000" w:rsidRPr="00000000" w14:paraId="00000028">
      <w:pPr>
        <w:numPr>
          <w:ilvl w:val="1"/>
          <w:numId w:val="4"/>
        </w:numPr>
        <w:spacing w:after="230" w:line="360" w:lineRule="auto"/>
        <w:ind w:left="709" w:hanging="709"/>
        <w:jc w:val="both"/>
        <w:rPr>
          <w:rFonts w:ascii="Arial" w:cs="Arial" w:eastAsia="Arial" w:hAnsi="Arial"/>
          <w:sz w:val="22"/>
          <w:szCs w:val="22"/>
        </w:rPr>
      </w:pPr>
      <w:bookmarkStart w:colFirst="0" w:colLast="0" w:name="_3rdcrjn" w:id="11"/>
      <w:bookmarkEnd w:id="11"/>
      <w:r w:rsidDel="00000000" w:rsidR="00000000" w:rsidRPr="00000000">
        <w:rPr>
          <w:rFonts w:ascii="Arial" w:cs="Arial" w:eastAsia="Arial" w:hAnsi="Arial"/>
          <w:sz w:val="22"/>
          <w:szCs w:val="22"/>
          <w:rtl w:val="0"/>
        </w:rPr>
        <w:t xml:space="preserve">[45.7]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rsidR="00000000" w:rsidDel="00000000" w:rsidP="00000000" w:rsidRDefault="00000000" w:rsidRPr="00000000" w14:paraId="00000029">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rsidR="00000000" w:rsidDel="00000000" w:rsidP="00000000" w:rsidRDefault="00000000" w:rsidRPr="00000000" w14:paraId="0000002A">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[46.2] The Supplier shall, and shall procure that any Sub-Contractor shall, perform and discharge all its obligations in respect of all the Transferring Supplier Employees up to and including the Service Transfer Date and any necessary apportionments in respect of any periodic payments due to them will be made.</w:t>
      </w:r>
    </w:p>
    <w:p w:rsidR="00000000" w:rsidDel="00000000" w:rsidP="00000000" w:rsidRDefault="00000000" w:rsidRPr="00000000" w14:paraId="0000002B">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 The Supplier shall indemnify and keep the Authority for itself and on behalf of any Replacement Supplier indemnified against any Employee Liabilities in respect of:</w:t>
      </w:r>
    </w:p>
    <w:p w:rsidR="00000000" w:rsidDel="00000000" w:rsidP="00000000" w:rsidRDefault="00000000" w:rsidRPr="00000000" w14:paraId="0000002C">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[46.3.1] any act or omission by the Supplier or any Sub-Contractor occurring on or before the Service Transfer Date in respect of the Transferring Supplier Employees;</w:t>
      </w:r>
    </w:p>
    <w:p w:rsidR="00000000" w:rsidDel="00000000" w:rsidP="00000000" w:rsidRDefault="00000000" w:rsidRPr="00000000" w14:paraId="0000002D">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[46.3.2] any claim made by or in respect of any person employed or formerly employed by the Supplier or any Sub-Contractor other than a Transferring 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rsidR="00000000" w:rsidDel="00000000" w:rsidP="00000000" w:rsidRDefault="00000000" w:rsidRPr="00000000" w14:paraId="0000002E">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[46.3.3] any claim made by or in respect of a Transferring Supplier Employee or any appropriate employee representative (as defined in TUPE) of any Transferring Supplier Employee relating to any act or omission of the Supplier or any Sub-Contractor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Authority's or any Replacement Supplier's failure to comply with Regulation 13(4) of TUPE;</w:t>
      </w:r>
    </w:p>
    <w:p w:rsidR="00000000" w:rsidDel="00000000" w:rsidP="00000000" w:rsidRDefault="00000000" w:rsidRPr="00000000" w14:paraId="0000002F">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[46.3.4] any act or proposal by the Supplier and/or any Sub-Contractor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“repudiatory breach”, “substantial change” and “material detriment” shall have the same meanings as for the purposes of Regulation 4(9) and 4(11) of TUPE);</w:t>
      </w:r>
    </w:p>
    <w:p w:rsidR="00000000" w:rsidDel="00000000" w:rsidP="00000000" w:rsidRDefault="00000000" w:rsidRPr="00000000" w14:paraId="00000030">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[46.3.5] any statement communicated to or action undertaken by the Supplier (and/or any Sub-Contractor)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31">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[46.3.6] any proposed change by the Supplier (and/or any Sub-Contractor)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rsidR="00000000" w:rsidDel="00000000" w:rsidP="00000000" w:rsidRDefault="00000000" w:rsidRPr="00000000" w14:paraId="00000032">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rsidR="00000000" w:rsidDel="00000000" w:rsidP="00000000" w:rsidRDefault="00000000" w:rsidRPr="00000000" w14:paraId="00000033">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[46.3.8] any fact or matter concerning or arising from the Transferring Supplier Employees employment, or the termination thereof, on or before the Service Transfer Date including any claim for a redundancy payment;</w:t>
      </w:r>
    </w:p>
    <w:p w:rsidR="00000000" w:rsidDel="00000000" w:rsidP="00000000" w:rsidRDefault="00000000" w:rsidRPr="00000000" w14:paraId="00000034">
      <w:pPr>
        <w:numPr>
          <w:ilvl w:val="2"/>
          <w:numId w:val="4"/>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[46.3.9] any breach or non-observance by the Supplier (and/or its Sub-Contractors) during the period prior to the Service Transfer Date of any collective agreement or other custom or practice with a trade union or staff association in respect of any Transferring Supplier Employees; and</w:t>
      </w:r>
    </w:p>
    <w:p w:rsidR="00000000" w:rsidDel="00000000" w:rsidP="00000000" w:rsidRDefault="00000000" w:rsidRPr="00000000" w14:paraId="00000035">
      <w:pPr>
        <w:numPr>
          <w:ilvl w:val="2"/>
          <w:numId w:val="4"/>
        </w:numPr>
        <w:tabs>
          <w:tab w:val="left" w:pos="1560"/>
        </w:tabs>
        <w:spacing w:after="230" w:line="360" w:lineRule="auto"/>
        <w:ind w:left="1276"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[46.3.10] any act, proposal or communication made by:</w:t>
      </w:r>
    </w:p>
    <w:p w:rsidR="00000000" w:rsidDel="00000000" w:rsidP="00000000" w:rsidRDefault="00000000" w:rsidRPr="00000000" w14:paraId="00000036">
      <w:pPr>
        <w:pStyle w:val="Heading4"/>
        <w:numPr>
          <w:ilvl w:val="3"/>
          <w:numId w:val="4"/>
        </w:numPr>
        <w:spacing w:line="360" w:lineRule="auto"/>
        <w:ind w:left="2160" w:hanging="720"/>
        <w:rPr/>
      </w:pPr>
      <w:r w:rsidDel="00000000" w:rsidR="00000000" w:rsidRPr="00000000">
        <w:rPr>
          <w:rtl w:val="0"/>
        </w:rPr>
        <w:t xml:space="preserve">the Supplier and/or its Sub-Contractors; and/or</w:t>
      </w:r>
    </w:p>
    <w:p w:rsidR="00000000" w:rsidDel="00000000" w:rsidP="00000000" w:rsidRDefault="00000000" w:rsidRPr="00000000" w14:paraId="00000037">
      <w:pPr>
        <w:pStyle w:val="Heading4"/>
        <w:numPr>
          <w:ilvl w:val="3"/>
          <w:numId w:val="4"/>
        </w:numPr>
        <w:spacing w:line="360" w:lineRule="auto"/>
        <w:ind w:left="2160" w:hanging="720"/>
        <w:rPr/>
      </w:pPr>
      <w:r w:rsidDel="00000000" w:rsidR="00000000" w:rsidRPr="00000000">
        <w:rPr>
          <w:rtl w:val="0"/>
        </w:rPr>
        <w:t xml:space="preserve">the Authority or the Replacement Supplier or either of their sub-contractors (which is made as a result of any act, proposal or communication made by the Supplier and/or its Sub-Contractors),</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220" w:before="0" w:line="360" w:lineRule="auto"/>
        <w:ind w:left="1412" w:right="0" w:hanging="1412"/>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whether before or after the Service Transfer Date which relates to pension provision for any Transferring Supplier Employee.”</w:t>
      </w:r>
    </w:p>
    <w:p w:rsidR="00000000" w:rsidDel="00000000" w:rsidP="00000000" w:rsidRDefault="00000000" w:rsidRPr="00000000" w14:paraId="00000039">
      <w:pPr>
        <w:numPr>
          <w:ilvl w:val="1"/>
          <w:numId w:val="4"/>
        </w:numPr>
        <w:spacing w:after="230" w:line="360" w:lineRule="auto"/>
        <w:ind w:left="993"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be liable for and indemnify and keep indemnified the Authority and any Third Party Employer in full on demand from and against any Employment Liabilities arising from and including the date of any Relevant Transfer, including those arising from or as a consequence of:</w:t>
      </w:r>
    </w:p>
    <w:p w:rsidR="00000000" w:rsidDel="00000000" w:rsidP="00000000" w:rsidRDefault="00000000" w:rsidRPr="00000000" w14:paraId="0000003A">
      <w:pPr>
        <w:numPr>
          <w:ilvl w:val="2"/>
          <w:numId w:val="4"/>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proposed changes to terms and conditions of employment the Supplier may consider taking on or after the Commencement Date;</w:t>
      </w:r>
    </w:p>
    <w:p w:rsidR="00000000" w:rsidDel="00000000" w:rsidP="00000000" w:rsidRDefault="00000000" w:rsidRPr="00000000" w14:paraId="0000003B">
      <w:pPr>
        <w:numPr>
          <w:ilvl w:val="2"/>
          <w:numId w:val="4"/>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of the employees of any Third Party Employer (including Third Party Employees) informing the Authority and/or any Third Party Employer that they object to being employed by the Supplier; and</w:t>
      </w:r>
    </w:p>
    <w:p w:rsidR="00000000" w:rsidDel="00000000" w:rsidP="00000000" w:rsidRDefault="00000000" w:rsidRPr="00000000" w14:paraId="0000003C">
      <w:pPr>
        <w:numPr>
          <w:ilvl w:val="2"/>
          <w:numId w:val="4"/>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change in identity of the Third Party Employees’ employer as a result of the operation of the Employment Regulations or as a result of any proposed measures the Supplier or any Sub- contractor may consider taking on or after the Commencement Date.</w:t>
      </w:r>
    </w:p>
    <w:p w:rsidR="00000000" w:rsidDel="00000000" w:rsidP="00000000" w:rsidRDefault="00000000" w:rsidRPr="00000000" w14:paraId="0000003D">
      <w:pPr>
        <w:numPr>
          <w:ilvl w:val="1"/>
          <w:numId w:val="4"/>
        </w:numPr>
        <w:spacing w:after="230" w:line="360" w:lineRule="auto"/>
        <w:ind w:left="993"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rsidR="00000000" w:rsidDel="00000000" w:rsidP="00000000" w:rsidRDefault="00000000" w:rsidRPr="00000000" w14:paraId="0000003E">
      <w:pPr>
        <w:numPr>
          <w:ilvl w:val="1"/>
          <w:numId w:val="4"/>
        </w:numPr>
        <w:spacing w:after="230" w:line="360" w:lineRule="auto"/>
        <w:ind w:left="993" w:hanging="709"/>
        <w:jc w:val="both"/>
        <w:rPr>
          <w:rFonts w:ascii="Arial" w:cs="Arial" w:eastAsia="Arial" w:hAnsi="Arial"/>
          <w:sz w:val="22"/>
          <w:szCs w:val="22"/>
        </w:rPr>
      </w:pPr>
      <w:bookmarkStart w:colFirst="0" w:colLast="0" w:name="_26in1rg" w:id="12"/>
      <w:bookmarkEnd w:id="12"/>
      <w:r w:rsidDel="00000000" w:rsidR="00000000" w:rsidRPr="00000000">
        <w:rPr>
          <w:rFonts w:ascii="Arial" w:cs="Arial" w:eastAsia="Arial" w:hAnsi="Arial"/>
          <w:sz w:val="22"/>
          <w:szCs w:val="22"/>
          <w:rtl w:val="0"/>
        </w:rPr>
        <w:t xml:space="preserve">The Supplier shall immediately on request by the Authority and/or the Third Party Employer provide details of any measures that the Supplier envisages it will take in relation to any Third Party Employees, including any proposed changes to terms and conditions of employment. If there are no measures the Supplier will give confirmation of that fact and shall indemnify the Authority and any Third Party Employer in full on demand from and against all Employment Liabilities resulting from any failure by it to comply with this obligation.</w:t>
      </w:r>
    </w:p>
    <w:p w:rsidR="00000000" w:rsidDel="00000000" w:rsidP="00000000" w:rsidRDefault="00000000" w:rsidRPr="00000000" w14:paraId="0000003F">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lnxbz9" w:id="13"/>
      <w:bookmarkEnd w:id="13"/>
      <w:r w:rsidDel="00000000" w:rsidR="00000000" w:rsidRPr="00000000">
        <w:rPr>
          <w:rFonts w:ascii="Arial" w:cs="Arial" w:eastAsia="Arial" w:hAnsi="Arial"/>
          <w:b w:val="1"/>
          <w:sz w:val="22"/>
          <w:szCs w:val="22"/>
          <w:rtl w:val="0"/>
        </w:rPr>
        <w:t xml:space="preserve">APPLICATION OF THE EMPLOYMENT REGULATIONS ON TERMINATION OR AT THE END OF THE TERM</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related services being undertaken by the Authority or a Nominated Supplier. Such change in the identity of the supplier of such services shall be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Parties acknowledge that a Service Transfer will be a Relevant Transfer and, in such event, the Authority or a Nominated Supplier will inherit liabilities in respect of the Transferring Employees.  Accordingly, the Employment Regulations may apply.</w:t>
      </w:r>
    </w:p>
    <w:p w:rsidR="00000000" w:rsidDel="00000000" w:rsidP="00000000" w:rsidRDefault="00000000" w:rsidRPr="00000000" w14:paraId="00000041">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35nkun2" w:id="14"/>
      <w:bookmarkEnd w:id="14"/>
      <w:r w:rsidDel="00000000" w:rsidR="00000000" w:rsidRPr="00000000">
        <w:rPr>
          <w:rFonts w:ascii="Arial" w:cs="Arial" w:eastAsia="Arial" w:hAnsi="Arial"/>
          <w:b w:val="1"/>
          <w:sz w:val="22"/>
          <w:szCs w:val="22"/>
          <w:rtl w:val="0"/>
        </w:rPr>
        <w:t xml:space="preserve">PRE-SERVICE TRANSFER OBLIGATIONS</w:t>
      </w:r>
    </w:p>
    <w:p w:rsidR="00000000" w:rsidDel="00000000" w:rsidP="00000000" w:rsidRDefault="00000000" w:rsidRPr="00000000" w14:paraId="00000042">
      <w:pPr>
        <w:numPr>
          <w:ilvl w:val="1"/>
          <w:numId w:val="4"/>
        </w:numPr>
        <w:spacing w:after="230" w:line="360" w:lineRule="auto"/>
        <w:ind w:left="709" w:hanging="709"/>
        <w:jc w:val="both"/>
        <w:rPr>
          <w:rFonts w:ascii="Arial" w:cs="Arial" w:eastAsia="Arial" w:hAnsi="Arial"/>
          <w:sz w:val="22"/>
          <w:szCs w:val="22"/>
        </w:rPr>
      </w:pPr>
      <w:bookmarkStart w:colFirst="0" w:colLast="0" w:name="_1ksv4uv" w:id="15"/>
      <w:bookmarkEnd w:id="15"/>
      <w:r w:rsidDel="00000000" w:rsidR="00000000" w:rsidRPr="00000000">
        <w:rPr>
          <w:rFonts w:ascii="Arial" w:cs="Arial" w:eastAsia="Arial" w:hAnsi="Arial"/>
          <w:sz w:val="22"/>
          <w:szCs w:val="22"/>
          <w:rtl w:val="0"/>
        </w:rPr>
        <w:t xml:space="preserve">The Supplier agrees that within twenty (20) Working Days of the earliest of:</w:t>
      </w:r>
    </w:p>
    <w:p w:rsidR="00000000" w:rsidDel="00000000" w:rsidP="00000000" w:rsidRDefault="00000000" w:rsidRPr="00000000" w14:paraId="00000043">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receipt of a notification from the Authority of a Service Transfer or intended Service Transfer; </w:t>
      </w:r>
    </w:p>
    <w:p w:rsidR="00000000" w:rsidDel="00000000" w:rsidP="00000000" w:rsidRDefault="00000000" w:rsidRPr="00000000" w14:paraId="00000044">
      <w:pPr>
        <w:numPr>
          <w:ilvl w:val="2"/>
          <w:numId w:val="4"/>
        </w:numPr>
        <w:spacing w:after="230" w:line="360" w:lineRule="auto"/>
        <w:ind w:left="1701" w:hanging="992"/>
        <w:jc w:val="both"/>
        <w:rPr>
          <w:rFonts w:ascii="Arial" w:cs="Arial" w:eastAsia="Arial" w:hAnsi="Arial"/>
          <w:sz w:val="22"/>
          <w:szCs w:val="22"/>
        </w:rPr>
      </w:pPr>
      <w:bookmarkStart w:colFirst="0" w:colLast="0" w:name="_44sinio" w:id="16"/>
      <w:bookmarkEnd w:id="16"/>
      <w:r w:rsidDel="00000000" w:rsidR="00000000" w:rsidRPr="00000000">
        <w:rPr>
          <w:rFonts w:ascii="Arial" w:cs="Arial" w:eastAsia="Arial" w:hAnsi="Arial"/>
          <w:sz w:val="22"/>
          <w:szCs w:val="22"/>
          <w:rtl w:val="0"/>
        </w:rPr>
        <w:t xml:space="preserve">receipt of the giving of notice of early termination of this Framework Agreement or any part of it; </w:t>
      </w:r>
    </w:p>
    <w:p w:rsidR="00000000" w:rsidDel="00000000" w:rsidP="00000000" w:rsidRDefault="00000000" w:rsidRPr="00000000" w14:paraId="00000045">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date which is twelve (12) months before the end of the Term; or</w:t>
      </w:r>
    </w:p>
    <w:p w:rsidR="00000000" w:rsidDel="00000000" w:rsidP="00000000" w:rsidRDefault="00000000" w:rsidRPr="00000000" w14:paraId="00000046">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receipt of a written request of the Authority at any time (provided that the Authority shall only be entitled to make one such request in any six (6) month period),</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will provide the Supplier's Provisional Staff List and the Staffing Information to the Authority and/or, at the direction of the Authority, to a Nominated Supplier and it will provide an updated Supplier's Provisional Staff List at such intervals as are reasonably requested by the Authority.</w:t>
      </w:r>
    </w:p>
    <w:p w:rsidR="00000000" w:rsidDel="00000000" w:rsidP="00000000" w:rsidRDefault="00000000" w:rsidRPr="00000000" w14:paraId="00000048">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least twenty eight (28) Working Days prior to the Service Transfer Date the Supplier shall prepare and provide to the Authority and/or, at the direction of the Authority the Nominated Supplier, the Supplier's Final Staff List and Staffing Information, which the Supplier hereby warrants shall be complete and accurate in all material respects. The Supplier's Final Staff List shall identify which of the Supplier Staff named are Transferring Employees. The provision of personal data regarding those individuals detailed on the Supplier's Final Staff List is subject to the consent of such individuals (which the Supplier shall use its reasonable endeavours to obtain) and being mindful that the Supplier's Final Staff List can change up to the date of transfer or in the absence of such individual's approval, the Supplier's Final Staff List being suitably anonymised so as to comply with Data Protection Legislation.</w:t>
      </w:r>
    </w:p>
    <w:p w:rsidR="00000000" w:rsidDel="00000000" w:rsidP="00000000" w:rsidRDefault="00000000" w:rsidRPr="00000000" w14:paraId="00000049">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Subject to compliance with the Data Protection Legislation the Authority shall be permitted to use and disclose the Supplier's Provisional Staff List, the Supplier's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rsidR="00000000" w:rsidDel="00000000" w:rsidP="00000000" w:rsidRDefault="00000000" w:rsidRPr="00000000" w14:paraId="0000004A">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to have copies of any such documents.</w:t>
      </w:r>
    </w:p>
    <w:p w:rsidR="00000000" w:rsidDel="00000000" w:rsidP="00000000" w:rsidRDefault="00000000" w:rsidRPr="00000000" w14:paraId="0000004B">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warrants that the Supplier's Provisional Staff List, the Supplier's Final Staff List and the Staffing Information will be true and accurate in all material respects.</w:t>
      </w:r>
    </w:p>
    <w:p w:rsidR="00000000" w:rsidDel="00000000" w:rsidP="00000000" w:rsidRDefault="00000000" w:rsidRPr="00000000" w14:paraId="0000004C">
      <w:pPr>
        <w:numPr>
          <w:ilvl w:val="1"/>
          <w:numId w:val="4"/>
        </w:numPr>
        <w:spacing w:after="230" w:line="360" w:lineRule="auto"/>
        <w:ind w:left="709" w:hanging="709"/>
        <w:jc w:val="both"/>
        <w:rPr>
          <w:rFonts w:ascii="Arial" w:cs="Arial" w:eastAsia="Arial" w:hAnsi="Arial"/>
          <w:sz w:val="22"/>
          <w:szCs w:val="22"/>
        </w:rPr>
      </w:pPr>
      <w:bookmarkStart w:colFirst="0" w:colLast="0" w:name="_2jxsxqh" w:id="17"/>
      <w:bookmarkEnd w:id="17"/>
      <w:r w:rsidDel="00000000" w:rsidR="00000000" w:rsidRPr="00000000">
        <w:rPr>
          <w:rFonts w:ascii="Arial" w:cs="Arial" w:eastAsia="Arial" w:hAnsi="Arial"/>
          <w:sz w:val="22"/>
          <w:szCs w:val="22"/>
          <w:rtl w:val="0"/>
        </w:rPr>
        <w:t xml:space="preserve">From receipt of a notification from the Authority of a Service Transfer or intended Service Transfer, or receipt of the giving of notice of early termination of this Framework Agreement (whichever is the earliest) the Supplier agrees that it will not, other than in the ordinary course of business, assign any person to the provision of the Services (or the relevant part) which is the subject of a Service Transfer who is not listed in the Supplier's Provisional Staff List and will not, other than in the ordinary course of business or with the prior written consent  of the Authority (with the Authority having the sole and absolute right to grant or deny such request):</w:t>
      </w:r>
    </w:p>
    <w:p w:rsidR="00000000" w:rsidDel="00000000" w:rsidP="00000000" w:rsidRDefault="00000000" w:rsidRPr="00000000" w14:paraId="0000004D">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increase the total number of employees listed on the Supplier's Provisional Staff List save for fulfilling assignments and projects previously scheduled and agreed;</w:t>
      </w:r>
    </w:p>
    <w:p w:rsidR="00000000" w:rsidDel="00000000" w:rsidP="00000000" w:rsidRDefault="00000000" w:rsidRPr="00000000" w14:paraId="0000004E">
      <w:pPr>
        <w:numPr>
          <w:ilvl w:val="2"/>
          <w:numId w:val="4"/>
        </w:numPr>
        <w:spacing w:after="230" w:line="360" w:lineRule="auto"/>
        <w:ind w:left="1701" w:hanging="992"/>
        <w:jc w:val="both"/>
        <w:rPr>
          <w:rFonts w:ascii="Arial" w:cs="Arial" w:eastAsia="Arial" w:hAnsi="Arial"/>
          <w:sz w:val="22"/>
          <w:szCs w:val="22"/>
        </w:rPr>
      </w:pPr>
      <w:bookmarkStart w:colFirst="0" w:colLast="0" w:name="_z337ya" w:id="18"/>
      <w:bookmarkEnd w:id="18"/>
      <w:r w:rsidDel="00000000" w:rsidR="00000000" w:rsidRPr="00000000">
        <w:rPr>
          <w:rFonts w:ascii="Arial" w:cs="Arial" w:eastAsia="Arial" w:hAnsi="Arial"/>
          <w:sz w:val="22"/>
          <w:szCs w:val="22"/>
          <w:rtl w:val="0"/>
        </w:rPr>
        <w:t xml:space="preserve">make, propose or permit any material changes to the terms and conditions of employment of any employees listed on the Supplier's Provisional Staff List;</w:t>
      </w:r>
    </w:p>
    <w:p w:rsidR="00000000" w:rsidDel="00000000" w:rsidP="00000000" w:rsidRDefault="00000000" w:rsidRPr="00000000" w14:paraId="0000004F">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increase the proportion of working time spent on the Services (or the relevant part) by any of the Supplier Staff listed on the Supplier’s Provisional Staff List save for fulfilling assignments and projects previously scheduled and agreed;</w:t>
      </w:r>
    </w:p>
    <w:p w:rsidR="00000000" w:rsidDel="00000000" w:rsidP="00000000" w:rsidRDefault="00000000" w:rsidRPr="00000000" w14:paraId="00000050">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introduce any new contractual or customary practice concerning the making of any lump sum payment on the termination of employment of any employees listed on the Supplier's Provisional Staff List; or</w:t>
      </w:r>
    </w:p>
    <w:p w:rsidR="00000000" w:rsidDel="00000000" w:rsidP="00000000" w:rsidRDefault="00000000" w:rsidRPr="00000000" w14:paraId="00000051">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replace any Supplier Staff listed on the Supplier's Provisional Staff List or deploy any other person to perform the Services (or the relevant part) or terminate or give notice to terminate the employment or contracts of any persons on the Supplier's Provisional Staff List save for:</w:t>
      </w:r>
    </w:p>
    <w:p w:rsidR="00000000" w:rsidDel="00000000" w:rsidP="00000000" w:rsidRDefault="00000000" w:rsidRPr="00000000" w14:paraId="00000052">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execution of assigned operations as detailed in Paragraphs 4.6.1 and 4.6.3; and</w:t>
      </w:r>
    </w:p>
    <w:p w:rsidR="00000000" w:rsidDel="00000000" w:rsidP="00000000" w:rsidRDefault="00000000" w:rsidRPr="00000000" w14:paraId="00000053">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replacing voluntary resignations or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54">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promptly notify the Authority and/or, at the direction of the Authority, the Nominated Supplier of any notice to terminate employment given to the Supplier or received from any persons listed on the Supplier's Provisional Staff List regardless of when such notice takes effect.</w:t>
      </w:r>
    </w:p>
    <w:p w:rsidR="00000000" w:rsidDel="00000000" w:rsidP="00000000" w:rsidRDefault="00000000" w:rsidRPr="00000000" w14:paraId="00000055">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least fourteen (14) Working Days before the expected Service Transfer Date, the Supplier will provide to the Authority or any Nominated Supplier, in respect of each person on the Supplier's Final Staff List who is a Transferring Employee:</w:t>
      </w:r>
    </w:p>
    <w:p w:rsidR="00000000" w:rsidDel="00000000" w:rsidP="00000000" w:rsidRDefault="00000000" w:rsidRPr="00000000" w14:paraId="00000056">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most recent month's copy pay slip data;</w:t>
      </w:r>
    </w:p>
    <w:p w:rsidR="00000000" w:rsidDel="00000000" w:rsidP="00000000" w:rsidRDefault="00000000" w:rsidRPr="00000000" w14:paraId="00000057">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cumulative pay for tax and pension purposes;</w:t>
      </w:r>
    </w:p>
    <w:p w:rsidR="00000000" w:rsidDel="00000000" w:rsidP="00000000" w:rsidRDefault="00000000" w:rsidRPr="00000000" w14:paraId="00000058">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cumulative tax paid;</w:t>
      </w:r>
    </w:p>
    <w:p w:rsidR="00000000" w:rsidDel="00000000" w:rsidP="00000000" w:rsidRDefault="00000000" w:rsidRPr="00000000" w14:paraId="00000059">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tax code;</w:t>
      </w:r>
    </w:p>
    <w:p w:rsidR="00000000" w:rsidDel="00000000" w:rsidP="00000000" w:rsidRDefault="00000000" w:rsidRPr="00000000" w14:paraId="0000005A">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any voluntary deductions from pay; and</w:t>
      </w:r>
    </w:p>
    <w:p w:rsidR="00000000" w:rsidDel="00000000" w:rsidP="00000000" w:rsidRDefault="00000000" w:rsidRPr="00000000" w14:paraId="0000005B">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bank/building society account details for payroll purposes.</w:t>
      </w:r>
    </w:p>
    <w:p w:rsidR="00000000" w:rsidDel="00000000" w:rsidP="00000000" w:rsidRDefault="00000000" w:rsidRPr="00000000" w14:paraId="0000005C">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3j2qqm3" w:id="19"/>
      <w:bookmarkEnd w:id="19"/>
      <w:r w:rsidDel="00000000" w:rsidR="00000000" w:rsidRPr="00000000">
        <w:rPr>
          <w:rFonts w:ascii="Arial" w:cs="Arial" w:eastAsia="Arial" w:hAnsi="Arial"/>
          <w:b w:val="1"/>
          <w:sz w:val="22"/>
          <w:szCs w:val="22"/>
          <w:rtl w:val="0"/>
        </w:rPr>
        <w:t xml:space="preserve">THE SUPPLIER’S INDEMNITY</w:t>
      </w:r>
    </w:p>
    <w:p w:rsidR="00000000" w:rsidDel="00000000" w:rsidP="00000000" w:rsidRDefault="00000000" w:rsidRPr="00000000" w14:paraId="0000005D">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connection with a Relevant Transfer under Paragraph 3, the Parties agree that:</w:t>
      </w:r>
    </w:p>
    <w:p w:rsidR="00000000" w:rsidDel="00000000" w:rsidP="00000000" w:rsidRDefault="00000000" w:rsidRPr="00000000" w14:paraId="0000005E">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perform and discharge all its obligations in respect of all the Transferring Employees and their representatives for its own account up to and including the Service Transfer Date.  The Supplier will indemnify the Authority and any Nominated Supplier in full on demand from and against all Employment Liabilities arising from the Supplier's failure to perform and discharge any such obligation and against any Employment Liabilities in respect of the Transferring Employees arising from or as a result of:</w:t>
      </w:r>
    </w:p>
    <w:p w:rsidR="00000000" w:rsidDel="00000000" w:rsidP="00000000" w:rsidRDefault="00000000" w:rsidRPr="00000000" w14:paraId="0000005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by the Supplier occurring on or before the Service Transfer Date or any other matter, event or circumstance occurring or having its origin before the Service Transfer Date save simply for accrual of service before that date;</w:t>
      </w:r>
    </w:p>
    <w:p w:rsidR="00000000" w:rsidDel="00000000" w:rsidP="00000000" w:rsidRDefault="00000000" w:rsidRPr="00000000" w14:paraId="0000006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and any Employment Liabilities in respect of all emoluments and outgoings in relation to the Transferring Employees (including all wages, bonuses, PAYE, national insurance contributions, pension contributions and otherwise) payable in respect of any period on or before the Service Transfer Date;</w:t>
      </w:r>
    </w:p>
    <w:p w:rsidR="00000000" w:rsidDel="00000000" w:rsidP="00000000" w:rsidRDefault="00000000" w:rsidRPr="00000000" w14:paraId="00000061">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arising out of the provision of, or proposal by the Supplier to offer any change to any benefit, term or condition or working condition of any Transferring Employee arising on or before the Service Transfer Date;</w:t>
      </w:r>
    </w:p>
    <w:p w:rsidR="00000000" w:rsidDel="00000000" w:rsidP="00000000" w:rsidRDefault="00000000" w:rsidRPr="00000000" w14:paraId="00000062">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any person employed or formerly employed by the Supplier other than a Transferring Employee for which it is alleged the Authority or any Nominated Supplier may be liable by virtue of this Framework Agreement and/or the Employment Regulations;</w:t>
      </w:r>
    </w:p>
    <w:p w:rsidR="00000000" w:rsidDel="00000000" w:rsidP="00000000" w:rsidRDefault="00000000" w:rsidRPr="00000000" w14:paraId="00000063">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indemnify the Authority and any Nominated Supplier in full on demand from and against all Employment Liabilities arising from:</w:t>
      </w:r>
    </w:p>
    <w:p w:rsidR="00000000" w:rsidDel="00000000" w:rsidP="00000000" w:rsidRDefault="00000000" w:rsidRPr="00000000" w14:paraId="00000064">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of the Supplier in relation to its obligations under Regulations 13 and 14 of the Employment Regulations, or in respect of an award of compensation under Regulation 15 of the Employment Regulations except to the extent that the liability arises from the Authority or a Nominated Supplier's failure to comply with Regulation 13(4) of the Employment Regulations; and</w:t>
      </w:r>
    </w:p>
    <w:p w:rsidR="00000000" w:rsidDel="00000000" w:rsidP="00000000" w:rsidRDefault="00000000" w:rsidRPr="00000000" w14:paraId="00000065">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statement communicated to or action done by the Supplier to, or in respect of, any Transferring Employee on or before the Service Transfer Date regarding the Service Transfer which has not been agreed in advance with the Authority in writing subject to the timely availability of the Authority, the Supplier to verify, amend or negotiate the content of such statements.</w:t>
      </w:r>
    </w:p>
    <w:p w:rsidR="00000000" w:rsidDel="00000000" w:rsidP="00000000" w:rsidRDefault="00000000" w:rsidRPr="00000000" w14:paraId="00000066">
      <w:pPr>
        <w:numPr>
          <w:ilvl w:val="1"/>
          <w:numId w:val="4"/>
        </w:numPr>
        <w:spacing w:after="230" w:line="360" w:lineRule="auto"/>
        <w:ind w:left="709" w:hanging="709"/>
        <w:jc w:val="both"/>
        <w:rPr>
          <w:rFonts w:ascii="Arial" w:cs="Arial" w:eastAsia="Arial" w:hAnsi="Arial"/>
          <w:sz w:val="22"/>
          <w:szCs w:val="22"/>
        </w:rPr>
      </w:pPr>
      <w:bookmarkStart w:colFirst="0" w:colLast="0" w:name="_1y810tw" w:id="20"/>
      <w:bookmarkEnd w:id="20"/>
      <w:r w:rsidDel="00000000" w:rsidR="00000000" w:rsidRPr="00000000">
        <w:rPr>
          <w:rFonts w:ascii="Arial" w:cs="Arial" w:eastAsia="Arial" w:hAnsi="Arial"/>
          <w:sz w:val="22"/>
          <w:szCs w:val="22"/>
          <w:rtl w:val="0"/>
        </w:rPr>
        <w:t xml:space="preserve">The Supplier will indemnify the Authority and any Nominated Supplier in full on demand from and against any Employment Liabilities arising from any act or omission of the Supplier in relation to any other Supplier Staff who is not a Transferring Employee during any period whether before, on or after the Service Transfer Date.</w:t>
      </w:r>
    </w:p>
    <w:p w:rsidR="00000000" w:rsidDel="00000000" w:rsidP="00000000" w:rsidRDefault="00000000" w:rsidRPr="00000000" w14:paraId="00000067">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any person who is not a Transferring Employee claims or it is determined that his contract of employment has been transferred from the Supplier to the Authority, or a Nominated Supplier pursuant to a Relevant Transfer, or claims that his employment would have so transferred had he not resigned, then:</w:t>
      </w:r>
    </w:p>
    <w:p w:rsidR="00000000" w:rsidDel="00000000" w:rsidP="00000000" w:rsidRDefault="00000000" w:rsidRPr="00000000" w14:paraId="00000068">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or the Nominated Supplier will, within seven (7) Working Days of becoming aware of that fact, give notice in writing to the Supplier;</w:t>
      </w:r>
    </w:p>
    <w:p w:rsidR="00000000" w:rsidDel="00000000" w:rsidP="00000000" w:rsidRDefault="00000000" w:rsidRPr="00000000" w14:paraId="00000069">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may offer employment to such person within twenty-one (21) Working Days of the notification by the Authority or the Nominated Supplier;</w:t>
      </w:r>
    </w:p>
    <w:p w:rsidR="00000000" w:rsidDel="00000000" w:rsidP="00000000" w:rsidRDefault="00000000" w:rsidRPr="00000000" w14:paraId="0000006A">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such offer of employment is accepted, the Authority or the Nominated Supplier shall immediately release the person from his employment;</w:t>
      </w:r>
    </w:p>
    <w:p w:rsidR="00000000" w:rsidDel="00000000" w:rsidP="00000000" w:rsidRDefault="00000000" w:rsidRPr="00000000" w14:paraId="0000006B">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the period set out in Paragraph 5.3.2 has elapsed and either: (i) no such offer of employment has been made; or (ii) such offer has been made but has not been accepted, the Authority or the Nominated Supplier may within seven (7) Working Days give notice to terminate the employment of such person;</w:t>
      </w:r>
    </w:p>
    <w:p w:rsidR="00000000" w:rsidDel="00000000" w:rsidP="00000000" w:rsidRDefault="00000000" w:rsidRPr="00000000" w14:paraId="0000006C">
      <w:pPr>
        <w:numPr>
          <w:ilvl w:val="2"/>
          <w:numId w:val="4"/>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subject to the Authority or the Nominated Supplier acting in the way set out in this Paragraph 5.3 or in such other way as may be agreed between the Supplier and the Authority or the Nominated Supplier, the Supplier will indemnify the Authority and the Nominated Supplier in full on demand from and against:</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Employment Liabilities arising out of such termination or otherwise arising out of the employment of such person by the Authority or a Nominated Supplier; and/or</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direct employment costs (if any) associated with the employment of such person by the Authority or the Nominated Supplier up to the date of termination of such person’s employment.</w:t>
      </w:r>
    </w:p>
    <w:p w:rsidR="00000000" w:rsidDel="00000000" w:rsidP="00000000" w:rsidRDefault="00000000" w:rsidRPr="00000000" w14:paraId="0000006F">
      <w:pPr>
        <w:numPr>
          <w:ilvl w:val="2"/>
          <w:numId w:val="4"/>
        </w:numPr>
        <w:spacing w:after="230" w:line="360" w:lineRule="auto"/>
        <w:ind w:left="1701" w:hanging="992"/>
        <w:jc w:val="both"/>
        <w:rPr>
          <w:rFonts w:ascii="Arial" w:cs="Arial" w:eastAsia="Arial" w:hAnsi="Arial"/>
          <w:sz w:val="22"/>
          <w:szCs w:val="22"/>
        </w:rPr>
      </w:pPr>
      <w:bookmarkStart w:colFirst="0" w:colLast="0" w:name="_4i7ojhp" w:id="21"/>
      <w:bookmarkEnd w:id="21"/>
      <w:r w:rsidDel="00000000" w:rsidR="00000000" w:rsidRPr="00000000">
        <w:rPr>
          <w:rFonts w:ascii="Arial" w:cs="Arial" w:eastAsia="Arial" w:hAnsi="Arial"/>
          <w:sz w:val="22"/>
          <w:szCs w:val="22"/>
          <w:rtl w:val="0"/>
        </w:rPr>
        <w:t xml:space="preserve">If such person is neither re-employed by the Supplier nor dismissed by the Authority or the Nominated Supplier within the time scales set out in this Paragraph 5.3, such person will be treated as a Transferring Employee.</w:t>
      </w:r>
    </w:p>
    <w:p w:rsidR="00000000" w:rsidDel="00000000" w:rsidP="00000000" w:rsidRDefault="00000000" w:rsidRPr="00000000" w14:paraId="00000070">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2xcytpi" w:id="22"/>
      <w:bookmarkEnd w:id="22"/>
      <w:r w:rsidDel="00000000" w:rsidR="00000000" w:rsidRPr="00000000">
        <w:rPr>
          <w:rFonts w:ascii="Arial" w:cs="Arial" w:eastAsia="Arial" w:hAnsi="Arial"/>
          <w:b w:val="1"/>
          <w:sz w:val="22"/>
          <w:szCs w:val="22"/>
          <w:rtl w:val="0"/>
        </w:rPr>
        <w:t xml:space="preserve">MUTUAL </w:t>
      </w:r>
      <w:r w:rsidDel="00000000" w:rsidR="00000000" w:rsidRPr="00000000">
        <w:rPr>
          <w:rFonts w:ascii="Arial" w:cs="Arial" w:eastAsia="Arial" w:hAnsi="Arial"/>
          <w:b w:val="1"/>
          <w:sz w:val="22"/>
          <w:szCs w:val="22"/>
          <w:rtl w:val="0"/>
        </w:rPr>
        <w:t xml:space="preserve">OBLIGATIONS</w:t>
      </w:r>
    </w:p>
    <w:p w:rsidR="00000000" w:rsidDel="00000000" w:rsidP="00000000" w:rsidRDefault="00000000" w:rsidRPr="00000000" w14:paraId="00000071">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Parties shall co-operate to ensure that any requirement to inform and consult with the employees and or employee representatives in relation to a Relevant Transfer will be fulfilled. The Supplier agrees that it will consent to, and co-operate with, pre-transfer consultation by any Nominated Supplier or the Authority under Part IV of TULRCA.</w:t>
      </w:r>
    </w:p>
    <w:p w:rsidR="00000000" w:rsidDel="00000000" w:rsidP="00000000" w:rsidRDefault="00000000" w:rsidRPr="00000000" w14:paraId="00000072">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will assume (or will procure that the Nominated Supplier, as the case may be, will assume) the outstanding obligations of the Supplier in relation to the Transferring Employees in respect of accrued holiday entitlements and accrued holiday remuneration to the Service Transfer Date. In consideration, the Supplier will pay to the Authority (or the Nominated Supplier as the case may be) within fourteen (14) days of the Service Transfer Date the full amount necessary to enable the Authority or the Nominated Supplier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Employee's entitlement to paid holiday in respect of the period ending on the Service Transfer Date.</w:t>
      </w:r>
    </w:p>
    <w:p w:rsidR="00000000" w:rsidDel="00000000" w:rsidP="00000000" w:rsidRDefault="00000000" w:rsidRPr="00000000" w14:paraId="00000073">
      <w:pPr>
        <w:numPr>
          <w:ilvl w:val="1"/>
          <w:numId w:val="4"/>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Third Party Employer, or Nominated Supplier, as the case may be.</w:t>
      </w:r>
    </w:p>
    <w:p w:rsidR="00000000" w:rsidDel="00000000" w:rsidP="00000000" w:rsidRDefault="00000000" w:rsidRPr="00000000" w14:paraId="00000074">
      <w:pPr>
        <w:keepNext w:val="1"/>
        <w:numPr>
          <w:ilvl w:val="0"/>
          <w:numId w:val="4"/>
        </w:numPr>
        <w:spacing w:after="230" w:before="230" w:line="360" w:lineRule="auto"/>
        <w:ind w:left="709" w:hanging="709"/>
        <w:jc w:val="both"/>
        <w:rPr>
          <w:rFonts w:ascii="Arial" w:cs="Arial" w:eastAsia="Arial" w:hAnsi="Arial"/>
          <w:sz w:val="22"/>
          <w:szCs w:val="22"/>
        </w:rPr>
      </w:pPr>
      <w:bookmarkStart w:colFirst="0" w:colLast="0" w:name="_1ci93xb" w:id="23"/>
      <w:bookmarkEnd w:id="23"/>
      <w:r w:rsidDel="00000000" w:rsidR="00000000" w:rsidRPr="00000000">
        <w:rPr>
          <w:rFonts w:ascii="Arial" w:cs="Arial" w:eastAsia="Arial" w:hAnsi="Arial"/>
          <w:b w:val="1"/>
          <w:sz w:val="22"/>
          <w:szCs w:val="22"/>
          <w:rtl w:val="0"/>
        </w:rPr>
        <w:t xml:space="preserve">THIRD</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rtl w:val="0"/>
        </w:rPr>
        <w:t xml:space="preserve">PARTY</w:t>
      </w:r>
      <w:r w:rsidDel="00000000" w:rsidR="00000000" w:rsidRPr="00000000">
        <w:rPr>
          <w:rFonts w:ascii="Arial" w:cs="Arial" w:eastAsia="Arial" w:hAnsi="Arial"/>
          <w:b w:val="1"/>
          <w:sz w:val="22"/>
          <w:szCs w:val="22"/>
          <w:rtl w:val="0"/>
        </w:rPr>
        <w:t xml:space="preserve"> RIGHTS</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Contracts (Right of Third Parties) Act 1999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CRiTPA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to this Schedule to the extent necessary that any Nominated Supplier shall have the right to enforce the obligations owed to, and indemnities given to, the Nominated Supplier by the Supplier or the Authority under this Schedule in its own right pursuant to clause 1(1) of CRiTPA.</w:t>
      </w:r>
    </w:p>
    <w:p w:rsidR="00000000" w:rsidDel="00000000" w:rsidP="00000000" w:rsidRDefault="00000000" w:rsidRPr="00000000" w14:paraId="00000076">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FRAMEWORK AGREEMENT FOR THE SUPPLY OF ENERGY AND ANCILLARY SERVICES</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Lot 1 Electricity – Schedule 10</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8"/>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09"/>
      </w:pPr>
      <w:rPr/>
    </w:lvl>
    <w:lvl w:ilvl="8">
      <w:start w:val="1"/>
      <w:numFmt w:val="decimal"/>
      <w:lvlText w:val="%1.%2.%3.%4.%5.%6.%7.%8.%9."/>
      <w:lvlJc w:val="left"/>
      <w:pPr>
        <w:ind w:left="7659" w:hanging="851"/>
      </w:pPr>
      <w:rPr/>
    </w:lvl>
  </w:abstractNum>
  <w:abstractNum w:abstractNumId="2">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8"/>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09"/>
      </w:pPr>
      <w:rPr/>
    </w:lvl>
    <w:lvl w:ilvl="8">
      <w:start w:val="1"/>
      <w:numFmt w:val="decimal"/>
      <w:lvlText w:val="%1.%2.%3.%4.%5.%6.%7.%8.%9."/>
      <w:lvlJc w:val="left"/>
      <w:pPr>
        <w:ind w:left="7659" w:hanging="851"/>
      </w:pPr>
      <w:rPr/>
    </w:lvl>
  </w:abstractNum>
  <w:abstractNum w:abstractNumId="3">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8"/>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09"/>
      </w:pPr>
      <w:rPr/>
    </w:lvl>
    <w:lvl w:ilvl="8">
      <w:start w:val="1"/>
      <w:numFmt w:val="decimal"/>
      <w:lvlText w:val="%1.%2.%3.%4.%5.%6.%7.%8.%9."/>
      <w:lvlJc w:val="left"/>
      <w:pPr>
        <w:ind w:left="7659" w:hanging="851"/>
      </w:pPr>
      <w:rPr/>
    </w:lvl>
  </w:abstractNum>
  <w:abstractNum w:abstractNumId="4">
    <w:lvl w:ilvl="0">
      <w:start w:val="1"/>
      <w:numFmt w:val="decimal"/>
      <w:lvlText w:val="%1"/>
      <w:lvlJc w:val="left"/>
      <w:pPr>
        <w:ind w:left="709" w:hanging="709"/>
      </w:pPr>
      <w:rPr>
        <w:b w:val="0"/>
      </w:rPr>
    </w:lvl>
    <w:lvl w:ilvl="1">
      <w:start w:val="1"/>
      <w:numFmt w:val="decimal"/>
      <w:lvlText w:val="%1.%2"/>
      <w:lvlJc w:val="left"/>
      <w:pPr>
        <w:ind w:left="993" w:hanging="709.0000000000001"/>
      </w:pPr>
      <w:rPr>
        <w:b w:val="0"/>
        <w:i w:val="0"/>
        <w:color w:val="00000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rPr/>
    </w:lvl>
    <w:lvl w:ilvl="5">
      <w:start w:val="1"/>
      <w:numFmt w:val="decimal"/>
      <w:lvlText w:val="%6)"/>
      <w:lvlJc w:val="left"/>
      <w:pPr>
        <w:ind w:left="4405" w:hanging="720"/>
      </w:pPr>
      <w:rPr/>
    </w:lvl>
    <w:lvl w:ilvl="6">
      <w:start w:val="1"/>
      <w:numFmt w:val="decimal"/>
      <w:lvlText w:val="%7%3)"/>
      <w:lvlJc w:val="left"/>
      <w:pPr>
        <w:ind w:left="5142" w:hanging="720"/>
      </w:pPr>
      <w:rPr/>
    </w:lvl>
    <w:lvl w:ilvl="7">
      <w:start w:val="1"/>
      <w:numFmt w:val="lowerRoman"/>
      <w:lvlText w:val="%8)"/>
      <w:lvlJc w:val="left"/>
      <w:pPr>
        <w:ind w:left="5879" w:hanging="720"/>
      </w:pPr>
      <w:rPr/>
    </w:lvl>
    <w:lvl w:ilvl="8">
      <w:start w:val="1"/>
      <w:numFmt w:val="upperLetter"/>
      <w:lvlText w:val="%9)"/>
      <w:lvlJc w:val="left"/>
      <w:pPr>
        <w:ind w:left="6616" w:hanging="720"/>
      </w:pPr>
      <w:rPr/>
    </w:lvl>
  </w:abstractNum>
  <w:abstractNum w:abstractNumId="5">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8"/>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09"/>
      </w:pPr>
      <w:rPr/>
    </w:lvl>
    <w:lvl w:ilvl="8">
      <w:start w:val="1"/>
      <w:numFmt w:val="decimal"/>
      <w:lvlText w:val="%1.%2.%3.%4.%5.%6.%7.%8.%9."/>
      <w:lvlJc w:val="left"/>
      <w:pPr>
        <w:ind w:left="7659" w:hanging="851"/>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spacing w:after="240" w:lineRule="auto"/>
      <w:jc w:val="both"/>
    </w:pPr>
    <w:rPr>
      <w:rFonts w:ascii="Arial" w:cs="Arial" w:eastAsia="Arial" w:hAnsi="Arial"/>
      <w:sz w:val="22"/>
      <w:szCs w:val="22"/>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